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FFB" w:rsidRPr="00A04532" w:rsidRDefault="00462FFB" w:rsidP="00A04532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A04532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A04532" w:rsidRDefault="00462FFB" w:rsidP="00A04532">
      <w:pPr>
        <w:spacing w:after="0" w:line="240" w:lineRule="auto"/>
        <w:rPr>
          <w:rFonts w:ascii="Times New Roman" w:hAnsi="Times New Roman" w:cs="Times New Roman"/>
        </w:rPr>
      </w:pPr>
    </w:p>
    <w:p w:rsidR="00462FFB" w:rsidRPr="00A04532" w:rsidRDefault="00462FFB" w:rsidP="00A045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04532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A04532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32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Pr="00A04532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32">
        <w:rPr>
          <w:rFonts w:ascii="Times New Roman" w:hAnsi="Times New Roman" w:cs="Times New Roman"/>
          <w:sz w:val="24"/>
          <w:szCs w:val="24"/>
        </w:rPr>
        <w:t xml:space="preserve"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задания.(наличие регистрационного удостоверения)    </w:t>
      </w:r>
    </w:p>
    <w:p w:rsidR="00462FFB" w:rsidRPr="00A04532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32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A04532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32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A04532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32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A04532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32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A04532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32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Pr="00A04532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32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62FFB" w:rsidRPr="00A04532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32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462FFB" w:rsidRPr="00A04532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32">
        <w:rPr>
          <w:rFonts w:ascii="Times New Roman" w:hAnsi="Times New Roman" w:cs="Times New Roman"/>
          <w:sz w:val="24"/>
          <w:szCs w:val="24"/>
        </w:rPr>
        <w:t>5) Поставка Товара осуществляется собственными силами и средствами Поставщика на склад Покупателя, расположенный по адресу: 45326</w:t>
      </w:r>
      <w:r w:rsidR="00413241" w:rsidRPr="00A04532">
        <w:rPr>
          <w:rFonts w:ascii="Times New Roman" w:hAnsi="Times New Roman" w:cs="Times New Roman"/>
          <w:sz w:val="24"/>
          <w:szCs w:val="24"/>
        </w:rPr>
        <w:t>6</w:t>
      </w:r>
      <w:r w:rsidRPr="00A04532">
        <w:rPr>
          <w:rFonts w:ascii="Times New Roman" w:hAnsi="Times New Roman" w:cs="Times New Roman"/>
          <w:sz w:val="24"/>
          <w:szCs w:val="24"/>
        </w:rPr>
        <w:t>, РБ, г. Салават, ул.Октябрьская, д.35</w:t>
      </w:r>
    </w:p>
    <w:p w:rsidR="00D07BB1" w:rsidRPr="00A04532" w:rsidRDefault="00D07BB1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7BB1" w:rsidRPr="00A04532" w:rsidRDefault="00D07BB1" w:rsidP="00A045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7BB1" w:rsidRDefault="00D07BB1" w:rsidP="00A045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04532">
        <w:rPr>
          <w:rFonts w:ascii="Times New Roman" w:hAnsi="Times New Roman" w:cs="Times New Roman"/>
          <w:b/>
          <w:sz w:val="24"/>
          <w:szCs w:val="24"/>
        </w:rPr>
        <w:t>Лот№</w:t>
      </w:r>
      <w:r w:rsidR="00F2315C">
        <w:rPr>
          <w:rFonts w:ascii="Times New Roman" w:hAnsi="Times New Roman" w:cs="Times New Roman"/>
          <w:b/>
          <w:sz w:val="24"/>
          <w:szCs w:val="24"/>
        </w:rPr>
        <w:t>1</w:t>
      </w:r>
      <w:r w:rsidR="004C4BD5">
        <w:rPr>
          <w:rFonts w:ascii="Times New Roman" w:hAnsi="Times New Roman" w:cs="Times New Roman"/>
          <w:b/>
          <w:sz w:val="24"/>
          <w:szCs w:val="24"/>
        </w:rPr>
        <w:t xml:space="preserve"> Предмет договора: п</w:t>
      </w:r>
      <w:r w:rsidR="004C4BD5" w:rsidRPr="004C4BD5">
        <w:rPr>
          <w:rFonts w:ascii="Times New Roman" w:hAnsi="Times New Roman" w:cs="Times New Roman"/>
          <w:b/>
          <w:sz w:val="24"/>
          <w:szCs w:val="24"/>
        </w:rPr>
        <w:t>оставка расходных материалов и запасных частей для автоматического анализатора глюкозы и лактата BIOSEN C-Line Sport производства EKF Diagnostic (Германия)</w:t>
      </w:r>
      <w:r w:rsidR="00D27928">
        <w:rPr>
          <w:rFonts w:ascii="Times New Roman" w:hAnsi="Times New Roman" w:cs="Times New Roman"/>
          <w:b/>
          <w:sz w:val="24"/>
          <w:szCs w:val="24"/>
        </w:rPr>
        <w:t>.</w:t>
      </w:r>
      <w:r w:rsidRPr="00A0453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C4BD5" w:rsidRPr="00A04532" w:rsidRDefault="004C4BD5" w:rsidP="00A045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07BB1" w:rsidRPr="00A04532" w:rsidRDefault="00D07BB1" w:rsidP="00A0453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04532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tbl>
      <w:tblPr>
        <w:tblW w:w="15135" w:type="dxa"/>
        <w:tblInd w:w="93" w:type="dxa"/>
        <w:tblLook w:val="04A0" w:firstRow="1" w:lastRow="0" w:firstColumn="1" w:lastColumn="0" w:noHBand="0" w:noVBand="1"/>
      </w:tblPr>
      <w:tblGrid>
        <w:gridCol w:w="582"/>
        <w:gridCol w:w="4678"/>
        <w:gridCol w:w="7891"/>
        <w:gridCol w:w="850"/>
        <w:gridCol w:w="1134"/>
      </w:tblGrid>
      <w:tr w:rsidR="00D07BB1" w:rsidRPr="00A04532" w:rsidTr="00B87B50">
        <w:trPr>
          <w:trHeight w:val="579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D07BB1" w:rsidRPr="00A04532" w:rsidRDefault="00D07BB1" w:rsidP="00A0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D07BB1" w:rsidRPr="00A04532" w:rsidRDefault="00D07BB1" w:rsidP="00A0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8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D07BB1" w:rsidRPr="00A04532" w:rsidRDefault="00D07BB1" w:rsidP="00A0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D07BB1" w:rsidRPr="00A04532" w:rsidRDefault="00D07BB1" w:rsidP="00A0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D07BB1" w:rsidRPr="00A04532" w:rsidRDefault="00D07BB1" w:rsidP="00A0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330C6D" w:rsidRPr="00A04532" w:rsidTr="00B87B50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C6D" w:rsidRPr="00A04532" w:rsidRDefault="00330C6D" w:rsidP="00A0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6D" w:rsidRPr="00A04532" w:rsidRDefault="00330C6D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532">
              <w:rPr>
                <w:rFonts w:ascii="Times New Roman" w:hAnsi="Times New Roman" w:cs="Times New Roman"/>
                <w:sz w:val="24"/>
                <w:szCs w:val="24"/>
              </w:rPr>
              <w:t>Раствор мульти-стандарт 12 ммоль/л в микропробирках (100x2 мл) №5211-3017</w:t>
            </w:r>
          </w:p>
        </w:tc>
        <w:tc>
          <w:tcPr>
            <w:tcW w:w="7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C6D" w:rsidRPr="00A04532" w:rsidRDefault="00330C6D" w:rsidP="00A0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мульти-стандарт для измер</w:t>
            </w:r>
            <w:r w:rsidR="00BB6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ения глюкозы/лактата. В наборе</w:t>
            </w:r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100 пробирок типа Эппендорф объемом не менее 2 мл, заполненные  на 2 мл раствора глюкозы 12 ммоль. Состав р-ра: раствор глюкозы 12 ммоль/л в фосфатном буфере PH 7.2 состоит из: фосфат Na-47%,фосфат К-51%, цитрат Na-1%, азид Na-1%. Совместимость с анализатором глюкозы BioSen С-Line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6D" w:rsidRPr="00A04532" w:rsidRDefault="00330C6D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r w:rsidR="004B03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04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4B03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6D" w:rsidRPr="00A04532" w:rsidRDefault="00A22426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4532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330C6D" w:rsidRPr="00A04532" w:rsidTr="00B87B50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C6D" w:rsidRPr="00A04532" w:rsidRDefault="00330C6D" w:rsidP="00A0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6D" w:rsidRPr="00A04532" w:rsidRDefault="00330C6D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532">
              <w:rPr>
                <w:rFonts w:ascii="Times New Roman" w:hAnsi="Times New Roman" w:cs="Times New Roman"/>
                <w:sz w:val="24"/>
                <w:szCs w:val="24"/>
              </w:rPr>
              <w:t>Раствор РедиКонПат для глюкозы и лактата контрольный готовый к использованию в пробирках (цвет коричневый)</w:t>
            </w:r>
          </w:p>
        </w:tc>
        <w:tc>
          <w:tcPr>
            <w:tcW w:w="7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C6D" w:rsidRPr="00A04532" w:rsidRDefault="00330C6D" w:rsidP="00A0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раствор (патология) , готовый к использованию. В упаковке не менее 25 пробирок типа Эппендорф  по 2 мл коричневого  цвета, заполненные 1 мл раствором. Совместимость с анализатором глюкозы BioSen С-Line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6D" w:rsidRPr="00A04532" w:rsidRDefault="004B030B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04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6D" w:rsidRPr="00A04532" w:rsidRDefault="00CF65EC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330C6D" w:rsidRPr="00A04532" w:rsidTr="00B87B50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C6D" w:rsidRPr="00A04532" w:rsidRDefault="00330C6D" w:rsidP="00A0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6D" w:rsidRPr="00A04532" w:rsidRDefault="00330C6D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532">
              <w:rPr>
                <w:rFonts w:ascii="Times New Roman" w:hAnsi="Times New Roman" w:cs="Times New Roman"/>
                <w:sz w:val="24"/>
                <w:szCs w:val="24"/>
              </w:rPr>
              <w:t xml:space="preserve">Раствор РедиКонНорм для глюкозы и лактата контрольный готовый к </w:t>
            </w:r>
            <w:r w:rsidRPr="00A045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использованию в пробирках (цвет желтый)</w:t>
            </w:r>
          </w:p>
        </w:tc>
        <w:tc>
          <w:tcPr>
            <w:tcW w:w="7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C6D" w:rsidRPr="00A04532" w:rsidRDefault="00330C6D" w:rsidP="00A0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Контрольный раствор </w:t>
            </w:r>
            <w:r w:rsidR="00A6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(норма)</w:t>
            </w:r>
            <w:bookmarkStart w:id="0" w:name="_GoBack"/>
            <w:bookmarkEnd w:id="0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готовый к использованию. В упаковке не менее 25 пробирок типа Эппендорф  по 2 мл желтого  цвета, заполненные </w:t>
            </w:r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мл раствором. Совместимость с анализатором глюкозы BioSen С-Line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6D" w:rsidRPr="004B030B" w:rsidRDefault="004B030B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04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04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6D" w:rsidRPr="00A04532" w:rsidRDefault="00CF65EC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330C6D" w:rsidRPr="00A04532" w:rsidTr="00B87B50">
        <w:trPr>
          <w:trHeight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C6D" w:rsidRPr="00A04532" w:rsidRDefault="00330C6D" w:rsidP="00A0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6D" w:rsidRPr="00A04532" w:rsidRDefault="00330C6D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532">
              <w:rPr>
                <w:rFonts w:ascii="Times New Roman" w:hAnsi="Times New Roman" w:cs="Times New Roman"/>
                <w:sz w:val="24"/>
                <w:szCs w:val="24"/>
              </w:rPr>
              <w:t>Раствор глюкоза/лактат системный 5 л 0201-0002-026</w:t>
            </w:r>
          </w:p>
        </w:tc>
        <w:tc>
          <w:tcPr>
            <w:tcW w:w="7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6D" w:rsidRPr="00A04532" w:rsidRDefault="00330C6D" w:rsidP="00A0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глюкоза/лактат системный для измерения глюкозы/лактата на  анализаторе, пластмассовый флакон  прямоугольной формы, объемом  не менее 5л. Состав р-ра: фосфатный буфер PH 7.2 состоит из: фосфат Na-47%,фосфат К-51%, цитрат Na-1%, азид Na-1%. Совместимость с анализатором глюкозы BioSen С-Line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6D" w:rsidRPr="00A04532" w:rsidRDefault="004B030B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04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6D" w:rsidRPr="00A04532" w:rsidRDefault="00CF65EC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330C6D" w:rsidRPr="00A04532" w:rsidTr="00B87B50">
        <w:trPr>
          <w:trHeight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C6D" w:rsidRPr="00A04532" w:rsidRDefault="00330C6D" w:rsidP="00A0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6D" w:rsidRPr="00A04532" w:rsidRDefault="00330C6D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532">
              <w:rPr>
                <w:rFonts w:ascii="Times New Roman" w:hAnsi="Times New Roman" w:cs="Times New Roman"/>
                <w:sz w:val="24"/>
                <w:szCs w:val="24"/>
              </w:rPr>
              <w:t>Чип-сенсор Глюкоза II типа №5206-3011</w:t>
            </w:r>
          </w:p>
        </w:tc>
        <w:tc>
          <w:tcPr>
            <w:tcW w:w="7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6D" w:rsidRPr="00A04532" w:rsidRDefault="00330C6D" w:rsidP="00A0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Чип-сенсор глюкоза II типа для измерения глюкозы  на  анализаторе, представляет собой  прямоугольную  керамическую подложку с электродом и нанесённым на неё ферментом. Состав: глюкозооксидазу, фосфатный буфер, нереактивные добавки, формирующий комплекс. Совместимость с анализатором глюкозы BioSen С-Line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6D" w:rsidRPr="00A04532" w:rsidRDefault="004B030B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04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6D" w:rsidRPr="00A04532" w:rsidRDefault="00330C6D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4532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330C6D" w:rsidRPr="00A04532" w:rsidTr="00B87B50">
        <w:trPr>
          <w:trHeight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C6D" w:rsidRPr="00A04532" w:rsidRDefault="00330C6D" w:rsidP="00A0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6D" w:rsidRPr="00A04532" w:rsidRDefault="00330C6D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532">
              <w:rPr>
                <w:rFonts w:ascii="Times New Roman" w:hAnsi="Times New Roman" w:cs="Times New Roman"/>
                <w:sz w:val="24"/>
                <w:szCs w:val="24"/>
              </w:rPr>
              <w:t>Раствор глюкоза/лактат гемолизирующий с капиллярами 20 мкл в микропробирках (1000* 1 мл) №0209-0100-012</w:t>
            </w:r>
          </w:p>
        </w:tc>
        <w:tc>
          <w:tcPr>
            <w:tcW w:w="7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6D" w:rsidRPr="00A04532" w:rsidRDefault="00330C6D" w:rsidP="00A0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измерения глюкозы/лактата на  анализаторе. В наборе не менее 1000 пробирок типа Эппендорф объемом не менее 2 мл, заполненных на 1 мл гемолизирующем раствором и не менее 1000 пластиковых капилляров объемом по 20 мкл, расфасованные по 100 шт. в пластиковые контейнеры. В состав упаковки должна входить ключ-карта на не менее 5000 исследований, используемая для активации анализатора. Совместимость с анализатором глюкозы BioSen С-Line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6D" w:rsidRPr="00A04532" w:rsidRDefault="004B030B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04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6D" w:rsidRPr="00A04532" w:rsidRDefault="00BB6719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</w:tbl>
    <w:p w:rsidR="00253E0D" w:rsidRPr="00A04532" w:rsidRDefault="00253E0D" w:rsidP="00CF65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53E0D" w:rsidRPr="00A04532" w:rsidSect="009A1DA2">
      <w:pgSz w:w="16838" w:h="11906" w:orient="landscape"/>
      <w:pgMar w:top="851" w:right="1134" w:bottom="39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686A" w:rsidRDefault="00B3686A" w:rsidP="00EE3BAB">
      <w:pPr>
        <w:spacing w:after="0" w:line="240" w:lineRule="auto"/>
      </w:pPr>
      <w:r>
        <w:separator/>
      </w:r>
    </w:p>
  </w:endnote>
  <w:endnote w:type="continuationSeparator" w:id="0">
    <w:p w:rsidR="00B3686A" w:rsidRDefault="00B3686A" w:rsidP="00EE3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686A" w:rsidRDefault="00B3686A" w:rsidP="00EE3BAB">
      <w:pPr>
        <w:spacing w:after="0" w:line="240" w:lineRule="auto"/>
      </w:pPr>
      <w:r>
        <w:separator/>
      </w:r>
    </w:p>
  </w:footnote>
  <w:footnote w:type="continuationSeparator" w:id="0">
    <w:p w:rsidR="00B3686A" w:rsidRDefault="00B3686A" w:rsidP="00EE3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35AC8"/>
    <w:rsid w:val="000438A9"/>
    <w:rsid w:val="00053110"/>
    <w:rsid w:val="000550C2"/>
    <w:rsid w:val="0006123A"/>
    <w:rsid w:val="00084ABE"/>
    <w:rsid w:val="000937BB"/>
    <w:rsid w:val="000B3FA0"/>
    <w:rsid w:val="000C02A6"/>
    <w:rsid w:val="000C17B4"/>
    <w:rsid w:val="000E11FC"/>
    <w:rsid w:val="00110544"/>
    <w:rsid w:val="001106A3"/>
    <w:rsid w:val="00115CEC"/>
    <w:rsid w:val="001223F9"/>
    <w:rsid w:val="001424BE"/>
    <w:rsid w:val="00162407"/>
    <w:rsid w:val="00166D2B"/>
    <w:rsid w:val="001A5404"/>
    <w:rsid w:val="001C6E02"/>
    <w:rsid w:val="001D7DE1"/>
    <w:rsid w:val="002075E8"/>
    <w:rsid w:val="0024205E"/>
    <w:rsid w:val="00253E0D"/>
    <w:rsid w:val="002650ED"/>
    <w:rsid w:val="00277CA6"/>
    <w:rsid w:val="00294A31"/>
    <w:rsid w:val="002B36F7"/>
    <w:rsid w:val="002C7A10"/>
    <w:rsid w:val="00300CE8"/>
    <w:rsid w:val="0030586A"/>
    <w:rsid w:val="00324A5F"/>
    <w:rsid w:val="00330C6D"/>
    <w:rsid w:val="003506C9"/>
    <w:rsid w:val="00354F8C"/>
    <w:rsid w:val="00366ABC"/>
    <w:rsid w:val="003C1F10"/>
    <w:rsid w:val="003C269E"/>
    <w:rsid w:val="003D1BA3"/>
    <w:rsid w:val="003E6D46"/>
    <w:rsid w:val="003F5573"/>
    <w:rsid w:val="0040674F"/>
    <w:rsid w:val="00413241"/>
    <w:rsid w:val="0042016C"/>
    <w:rsid w:val="00423961"/>
    <w:rsid w:val="004301EE"/>
    <w:rsid w:val="004420F8"/>
    <w:rsid w:val="00445F8C"/>
    <w:rsid w:val="00462FFB"/>
    <w:rsid w:val="0047127E"/>
    <w:rsid w:val="004B030B"/>
    <w:rsid w:val="004B647D"/>
    <w:rsid w:val="004C222E"/>
    <w:rsid w:val="004C4BD5"/>
    <w:rsid w:val="004F69C0"/>
    <w:rsid w:val="00565546"/>
    <w:rsid w:val="00576CA1"/>
    <w:rsid w:val="005A1388"/>
    <w:rsid w:val="005A4CEF"/>
    <w:rsid w:val="005A72CC"/>
    <w:rsid w:val="005C6462"/>
    <w:rsid w:val="005D3735"/>
    <w:rsid w:val="005D37DB"/>
    <w:rsid w:val="005F6ADF"/>
    <w:rsid w:val="006310C4"/>
    <w:rsid w:val="0064299E"/>
    <w:rsid w:val="00651BCC"/>
    <w:rsid w:val="0065550A"/>
    <w:rsid w:val="0067652E"/>
    <w:rsid w:val="00693142"/>
    <w:rsid w:val="006962E5"/>
    <w:rsid w:val="006B4D35"/>
    <w:rsid w:val="006C19CD"/>
    <w:rsid w:val="006D03F5"/>
    <w:rsid w:val="006D456F"/>
    <w:rsid w:val="007018F9"/>
    <w:rsid w:val="00703B50"/>
    <w:rsid w:val="007060DB"/>
    <w:rsid w:val="007075A4"/>
    <w:rsid w:val="007116AC"/>
    <w:rsid w:val="007162A0"/>
    <w:rsid w:val="00736277"/>
    <w:rsid w:val="0077112D"/>
    <w:rsid w:val="00791CC0"/>
    <w:rsid w:val="007D74D3"/>
    <w:rsid w:val="008309D5"/>
    <w:rsid w:val="008365FB"/>
    <w:rsid w:val="00850928"/>
    <w:rsid w:val="008639FD"/>
    <w:rsid w:val="00876F74"/>
    <w:rsid w:val="00877991"/>
    <w:rsid w:val="008B1D6B"/>
    <w:rsid w:val="008D0AB1"/>
    <w:rsid w:val="008E11D5"/>
    <w:rsid w:val="008F7B40"/>
    <w:rsid w:val="00915298"/>
    <w:rsid w:val="009273B3"/>
    <w:rsid w:val="009372C0"/>
    <w:rsid w:val="009461A5"/>
    <w:rsid w:val="00963900"/>
    <w:rsid w:val="00965DFF"/>
    <w:rsid w:val="00970D59"/>
    <w:rsid w:val="00983D80"/>
    <w:rsid w:val="009A1DA2"/>
    <w:rsid w:val="009A459E"/>
    <w:rsid w:val="009C2BE3"/>
    <w:rsid w:val="009F0AAF"/>
    <w:rsid w:val="00A04532"/>
    <w:rsid w:val="00A12778"/>
    <w:rsid w:val="00A140A2"/>
    <w:rsid w:val="00A144D3"/>
    <w:rsid w:val="00A22426"/>
    <w:rsid w:val="00A46B6C"/>
    <w:rsid w:val="00A503CD"/>
    <w:rsid w:val="00A61329"/>
    <w:rsid w:val="00A90116"/>
    <w:rsid w:val="00AB4EC5"/>
    <w:rsid w:val="00AB6C2D"/>
    <w:rsid w:val="00AB751D"/>
    <w:rsid w:val="00AC4E38"/>
    <w:rsid w:val="00B0187B"/>
    <w:rsid w:val="00B3686A"/>
    <w:rsid w:val="00B45F16"/>
    <w:rsid w:val="00B530AF"/>
    <w:rsid w:val="00B71271"/>
    <w:rsid w:val="00B87B50"/>
    <w:rsid w:val="00B95B81"/>
    <w:rsid w:val="00BB3CAA"/>
    <w:rsid w:val="00BB6719"/>
    <w:rsid w:val="00BB7B50"/>
    <w:rsid w:val="00BC55B6"/>
    <w:rsid w:val="00BC795D"/>
    <w:rsid w:val="00BD171C"/>
    <w:rsid w:val="00BD5610"/>
    <w:rsid w:val="00BE5405"/>
    <w:rsid w:val="00BF1141"/>
    <w:rsid w:val="00C27A6C"/>
    <w:rsid w:val="00C27E16"/>
    <w:rsid w:val="00C62B5A"/>
    <w:rsid w:val="00CD3E5E"/>
    <w:rsid w:val="00CD6EBE"/>
    <w:rsid w:val="00CF2435"/>
    <w:rsid w:val="00CF65EC"/>
    <w:rsid w:val="00D00631"/>
    <w:rsid w:val="00D07BB1"/>
    <w:rsid w:val="00D13782"/>
    <w:rsid w:val="00D146F9"/>
    <w:rsid w:val="00D27928"/>
    <w:rsid w:val="00D30E84"/>
    <w:rsid w:val="00D35EFF"/>
    <w:rsid w:val="00D81C93"/>
    <w:rsid w:val="00DA0F05"/>
    <w:rsid w:val="00DD157E"/>
    <w:rsid w:val="00DF1726"/>
    <w:rsid w:val="00E05C73"/>
    <w:rsid w:val="00E206FD"/>
    <w:rsid w:val="00E210D1"/>
    <w:rsid w:val="00E2347E"/>
    <w:rsid w:val="00EB1ACA"/>
    <w:rsid w:val="00EB3E7A"/>
    <w:rsid w:val="00EE3BAB"/>
    <w:rsid w:val="00F012D0"/>
    <w:rsid w:val="00F114B7"/>
    <w:rsid w:val="00F22C4F"/>
    <w:rsid w:val="00F2315C"/>
    <w:rsid w:val="00F2674A"/>
    <w:rsid w:val="00F47C11"/>
    <w:rsid w:val="00F570EA"/>
    <w:rsid w:val="00F60C37"/>
    <w:rsid w:val="00F67660"/>
    <w:rsid w:val="00F9417E"/>
    <w:rsid w:val="00FB49F7"/>
    <w:rsid w:val="00FB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076C5"/>
  <w15:docId w15:val="{83BCB3EB-49CB-4D5C-B275-EE3D9203C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3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3BAB"/>
  </w:style>
  <w:style w:type="paragraph" w:styleId="a5">
    <w:name w:val="footer"/>
    <w:basedOn w:val="a"/>
    <w:link w:val="a6"/>
    <w:uiPriority w:val="99"/>
    <w:unhideWhenUsed/>
    <w:rsid w:val="00EE3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3BAB"/>
  </w:style>
  <w:style w:type="table" w:styleId="a7">
    <w:name w:val="Table Grid"/>
    <w:basedOn w:val="a1"/>
    <w:uiPriority w:val="59"/>
    <w:rsid w:val="008E1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F47C11"/>
    <w:pPr>
      <w:spacing w:after="0" w:line="240" w:lineRule="auto"/>
    </w:pPr>
  </w:style>
  <w:style w:type="paragraph" w:customStyle="1" w:styleId="Default">
    <w:name w:val="Default"/>
    <w:rsid w:val="00FB49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E94AC-5037-45EA-82E8-C09980F2D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1061</TotalTime>
  <Pages>2</Pages>
  <Words>650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Валитова Алиса Талгатовна</cp:lastModifiedBy>
  <cp:revision>71</cp:revision>
  <dcterms:created xsi:type="dcterms:W3CDTF">2020-12-22T05:41:00Z</dcterms:created>
  <dcterms:modified xsi:type="dcterms:W3CDTF">2023-02-01T11:06:00Z</dcterms:modified>
</cp:coreProperties>
</file>